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67F0" w14:textId="77777777" w:rsidR="00443C40" w:rsidRDefault="00F36D3D" w:rsidP="006872C1">
      <w:pPr>
        <w:spacing w:before="180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31902">
        <w:rPr>
          <w:rFonts w:ascii="Times New Roman" w:hAnsi="Times New Roman" w:cs="Times New Roman"/>
          <w:b/>
          <w:sz w:val="28"/>
          <w:szCs w:val="28"/>
          <w:lang w:val="tr-TR"/>
        </w:rPr>
        <w:t>Marmara Üniversitesi Teknoloji Fakültesi</w:t>
      </w:r>
      <w:r w:rsidR="006872C1" w:rsidRPr="00631902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631902">
        <w:rPr>
          <w:rFonts w:ascii="Times New Roman" w:hAnsi="Times New Roman" w:cs="Times New Roman"/>
          <w:b/>
          <w:sz w:val="28"/>
          <w:szCs w:val="28"/>
          <w:lang w:val="tr-TR"/>
        </w:rPr>
        <w:t>Elektrik-Elektronik Mühendisliği Bölümü</w:t>
      </w:r>
      <w:r w:rsidR="006872C1" w:rsidRPr="00631902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631902">
        <w:rPr>
          <w:rFonts w:ascii="Times New Roman" w:hAnsi="Times New Roman" w:cs="Times New Roman"/>
          <w:b/>
          <w:sz w:val="28"/>
          <w:szCs w:val="28"/>
          <w:lang w:val="tr-TR"/>
        </w:rPr>
        <w:t>Staj Defteri Doldurma</w:t>
      </w:r>
      <w:r w:rsidR="006118ED" w:rsidRPr="00631902">
        <w:rPr>
          <w:rFonts w:ascii="Times New Roman" w:hAnsi="Times New Roman" w:cs="Times New Roman"/>
          <w:b/>
          <w:sz w:val="28"/>
          <w:szCs w:val="28"/>
          <w:lang w:val="tr-TR"/>
        </w:rPr>
        <w:t>/Yükleme</w:t>
      </w:r>
      <w:r w:rsidRPr="00631902">
        <w:rPr>
          <w:rFonts w:ascii="Times New Roman" w:hAnsi="Times New Roman" w:cs="Times New Roman"/>
          <w:b/>
          <w:sz w:val="28"/>
          <w:szCs w:val="28"/>
          <w:lang w:val="tr-TR"/>
        </w:rPr>
        <w:t xml:space="preserve"> Kuralları</w:t>
      </w:r>
    </w:p>
    <w:p w14:paraId="427B5C05" w14:textId="77777777" w:rsidR="00322FBD" w:rsidRPr="00631902" w:rsidRDefault="00322FBD" w:rsidP="006872C1">
      <w:pPr>
        <w:spacing w:before="180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18612FF" w14:textId="77777777" w:rsidR="003C1380" w:rsidRPr="003C1380" w:rsidRDefault="003C1380" w:rsidP="003C1380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Staj defteri şablonu “içindekiler” kısmındaki başlıkların bire bir aynısı yazılması </w:t>
      </w:r>
      <w:r w:rsidRPr="003C1380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beklenmemektedir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. Staj yeri ile alakalı kısaca bilgi verildikten sonra staj içeriği gün gün yazılarak devam edilebilir.</w:t>
      </w:r>
    </w:p>
    <w:p w14:paraId="5F9378AE" w14:textId="77777777" w:rsidR="00F36D3D" w:rsidRPr="00631902" w:rsidRDefault="00F36D3D" w:rsidP="00A60B8D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Staj yapılan her gün için yapılan görevler, çalışmalar, izleniml</w:t>
      </w:r>
      <w:r w:rsidR="00A60B8D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er ve gözlemler staj defterinin </w:t>
      </w: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bir ya da yeteri kadar sayfasına tarih, ilgili bölüm ve stajı yaptıranın adı soyadı da yazılarak</w:t>
      </w:r>
      <w:r w:rsid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doldurulur.</w:t>
      </w:r>
      <w:r w:rsid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510B3D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(</w:t>
      </w:r>
      <w:r w:rsidR="00B036E5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İşlerin açıklandığı sayfaların imzalanmasına gerek yoktur</w:t>
      </w:r>
      <w:r w:rsidR="00F11A3B">
        <w:rPr>
          <w:rFonts w:ascii="Times New Roman" w:hAnsi="Times New Roman" w:cs="Times New Roman"/>
          <w:color w:val="000000"/>
          <w:sz w:val="24"/>
          <w:szCs w:val="24"/>
          <w:lang w:val="tr-TR"/>
        </w:rPr>
        <w:t>.</w:t>
      </w:r>
      <w:r w:rsidR="00B036E5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)</w:t>
      </w:r>
      <w:r w:rsidR="00B969F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</w:p>
    <w:p w14:paraId="3789A652" w14:textId="77777777" w:rsidR="00F36D3D" w:rsidRPr="00631902" w:rsidRDefault="00F36D3D" w:rsidP="00A60B8D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714" w:hanging="714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Staj yapılan her iş günü için, yapılan işler farklı ise en az bir sayfa doldurulmuş olmalıdır.</w:t>
      </w:r>
    </w:p>
    <w:p w14:paraId="36BE5BFA" w14:textId="77777777" w:rsidR="00F36D3D" w:rsidRPr="00631902" w:rsidRDefault="00F36D3D" w:rsidP="00A60B8D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Bir</w:t>
      </w:r>
      <w:r w:rsid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günden fazla süren işler/projeler için, işin yapıldığı süre belirtilmek kaydıyla iş/proje kapsamlı olarak açıklanmalıdır.</w:t>
      </w:r>
    </w:p>
    <w:p w14:paraId="3FDB4489" w14:textId="77777777" w:rsidR="00F36D3D" w:rsidRDefault="00F36D3D" w:rsidP="00A60B8D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Staj defterinde yapılan uygulamalar yazılırken teorik bilgi, malzeme, ürün, </w:t>
      </w:r>
      <w:r w:rsidR="00D43903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kullanılan elamanların yapısı gibi kitabi bilgiler yerine arıza/uygulama/proje ile ilgili şema/çizim ve teknik olarak açıklama/çalışma olarak doldurulması gerekmektedir. </w:t>
      </w:r>
    </w:p>
    <w:p w14:paraId="59E116E2" w14:textId="6DA1202D" w:rsidR="000A61A0" w:rsidRDefault="00F36D3D" w:rsidP="00A60B8D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Staj defteri</w:t>
      </w:r>
      <w:r w:rsidR="00B036E5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nin </w:t>
      </w:r>
      <w:proofErr w:type="spellStart"/>
      <w:r w:rsidR="00F11A3B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w</w:t>
      </w:r>
      <w:r w:rsidR="00F11A3B" w:rsidRPr="00631902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ord</w:t>
      </w:r>
      <w:proofErr w:type="spellEnd"/>
      <w:r w:rsidR="00B036E5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F11A3B">
        <w:rPr>
          <w:rFonts w:ascii="Times New Roman" w:hAnsi="Times New Roman" w:cs="Times New Roman"/>
          <w:color w:val="000000"/>
          <w:sz w:val="24"/>
          <w:szCs w:val="24"/>
          <w:lang w:val="tr-TR"/>
        </w:rPr>
        <w:t>formatı</w:t>
      </w:r>
      <w:r w:rsidR="00B036E5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CD12E0">
        <w:rPr>
          <w:rFonts w:ascii="Times New Roman" w:hAnsi="Times New Roman" w:cs="Times New Roman"/>
          <w:color w:val="FF0000"/>
          <w:sz w:val="24"/>
          <w:szCs w:val="24"/>
          <w:lang w:val="tr-TR"/>
        </w:rPr>
        <w:t>staj d</w:t>
      </w:r>
      <w:bookmarkStart w:id="0" w:name="_GoBack"/>
      <w:bookmarkEnd w:id="0"/>
      <w:r w:rsidR="00CD12E0">
        <w:rPr>
          <w:rFonts w:ascii="Times New Roman" w:hAnsi="Times New Roman" w:cs="Times New Roman"/>
          <w:color w:val="FF0000"/>
          <w:sz w:val="24"/>
          <w:szCs w:val="24"/>
          <w:lang w:val="tr-TR"/>
        </w:rPr>
        <w:t>önemi bitiminden</w:t>
      </w:r>
      <w:r w:rsidR="00B036E5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itibaren ELM</w:t>
      </w:r>
      <w:r w:rsidR="00F11A3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B036E5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3000 ve ELM 4000 için tanımlanmış </w:t>
      </w:r>
      <w:r w:rsid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>TURNITI</w:t>
      </w:r>
      <w:r w:rsidR="0085334A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N </w:t>
      </w:r>
      <w:r w:rsidR="006339CA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dosyalarına yüklenecektir.</w:t>
      </w:r>
      <w:r w:rsidR="00BB0EA9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Word </w:t>
      </w:r>
      <w:r w:rsidR="00A24E43">
        <w:rPr>
          <w:rFonts w:ascii="Times New Roman" w:hAnsi="Times New Roman" w:cs="Times New Roman"/>
          <w:color w:val="000000"/>
          <w:sz w:val="24"/>
          <w:szCs w:val="24"/>
          <w:lang w:val="tr-TR"/>
        </w:rPr>
        <w:t>formatında</w:t>
      </w:r>
      <w:r w:rsidR="00BB0EA9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yüklenmeyen dosyaların </w:t>
      </w:r>
      <w:r w:rsidR="00BB0EA9" w:rsidRPr="00DD602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teslim edilmediği varsayılacaktır, sorumluluk öğrenciye aittir.</w:t>
      </w:r>
      <w:r w:rsidR="00BB0EA9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6339CA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</w:p>
    <w:p w14:paraId="2B37B126" w14:textId="77777777" w:rsidR="009F2A7C" w:rsidRPr="00631902" w:rsidRDefault="009F2A7C" w:rsidP="00A60B8D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Staj defteri </w:t>
      </w:r>
      <w:r w:rsidRPr="00DD602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Word dosyası ismi “Öğrenci </w:t>
      </w:r>
      <w:proofErr w:type="spellStart"/>
      <w:r w:rsidRPr="00DD602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numarası_İsim_Soyisim</w:t>
      </w:r>
      <w:proofErr w:type="spellEnd"/>
      <w:r w:rsidRPr="00DD602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” formatında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olacaktır.</w:t>
      </w:r>
    </w:p>
    <w:p w14:paraId="1293B881" w14:textId="77777777" w:rsidR="006339CA" w:rsidRDefault="006339CA" w:rsidP="00A60B8D">
      <w:pPr>
        <w:pStyle w:val="ListeParagraf"/>
        <w:numPr>
          <w:ilvl w:val="0"/>
          <w:numId w:val="1"/>
        </w:numPr>
        <w:tabs>
          <w:tab w:val="clear" w:pos="720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Aynı yerde iki veya daha fazla öğrencinin yaptığı stajlar için dosyalar farklı</w:t>
      </w:r>
      <w:r w:rsidR="00F94921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olacak</w:t>
      </w:r>
      <w:r w:rsid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F94921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(Her öğrenci kendi dosyasını hazırlayacak, şekil/resim aynı olabilir fakat diğer bölümler bireysel olacaktır.)</w:t>
      </w:r>
    </w:p>
    <w:p w14:paraId="4819DB18" w14:textId="77777777" w:rsidR="00C63A36" w:rsidRPr="00631902" w:rsidRDefault="00C63A36" w:rsidP="00A60B8D">
      <w:pPr>
        <w:pStyle w:val="ListeParagraf"/>
        <w:numPr>
          <w:ilvl w:val="0"/>
          <w:numId w:val="1"/>
        </w:numPr>
        <w:tabs>
          <w:tab w:val="clear" w:pos="720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Staj defteri yüklendikten sonra </w:t>
      </w:r>
      <w:r w:rsidR="00F11A3B">
        <w:rPr>
          <w:rFonts w:ascii="Times New Roman" w:hAnsi="Times New Roman" w:cs="Times New Roman"/>
          <w:color w:val="000000"/>
          <w:sz w:val="24"/>
          <w:szCs w:val="24"/>
          <w:lang w:val="tr-TR"/>
        </w:rPr>
        <w:t>TURNITI</w:t>
      </w:r>
      <w:r w:rsidR="00F11A3B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tarafından yapılacak tarama neticesinde benzerlik oranı belirlenecektir. Öğrencilerin yüklediği dosyanın benzerlik oranı </w:t>
      </w:r>
      <w:r w:rsidRPr="00C63A36">
        <w:rPr>
          <w:rFonts w:ascii="Times New Roman" w:hAnsi="Times New Roman" w:cs="Times New Roman"/>
          <w:color w:val="FF0000"/>
          <w:sz w:val="24"/>
          <w:szCs w:val="24"/>
          <w:lang w:val="tr-TR"/>
        </w:rPr>
        <w:t>%25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’in altında olmalıdır. </w:t>
      </w:r>
      <w:r w:rsidRPr="00F11A3B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%25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ve üzeri benzerlik oranına sahip staj defterleri en kısa sürede gerekli düzenlemeler yapılarak tekrar yüklenmelidir.</w:t>
      </w:r>
      <w:r w:rsidR="00BB0F3E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Stajın tamamının geçerli sayılması için bu konuda gerekli hassasiyet gösterilmelidir.</w:t>
      </w:r>
      <w:r w:rsidR="00F11A3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(</w:t>
      </w:r>
      <w:r w:rsidR="00F11A3B" w:rsidRPr="00D73312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Staj </w:t>
      </w:r>
      <w:r w:rsidR="009F2A7C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defteri</w:t>
      </w:r>
      <w:r w:rsidR="00F11A3B" w:rsidRPr="00D73312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 şablonundaki benzerlik oranı </w:t>
      </w:r>
      <w:r w:rsidR="00F11A3B" w:rsidRPr="00D73312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%25</w:t>
      </w:r>
      <w:r w:rsidR="00F11A3B" w:rsidRPr="00D73312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’e dâhil değildir.</w:t>
      </w:r>
      <w:r w:rsidR="00F11A3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)</w:t>
      </w:r>
    </w:p>
    <w:p w14:paraId="22F70455" w14:textId="6281E361" w:rsidR="002712AA" w:rsidRPr="00631902" w:rsidRDefault="002712AA" w:rsidP="00A60B8D">
      <w:pPr>
        <w:pStyle w:val="ListeParagraf"/>
        <w:numPr>
          <w:ilvl w:val="0"/>
          <w:numId w:val="1"/>
        </w:numPr>
        <w:tabs>
          <w:tab w:val="clear" w:pos="720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Staj dosyası </w:t>
      </w:r>
      <w:r w:rsidR="00F11A3B">
        <w:rPr>
          <w:rFonts w:ascii="Times New Roman" w:hAnsi="Times New Roman" w:cs="Times New Roman"/>
          <w:color w:val="000000"/>
          <w:sz w:val="24"/>
          <w:szCs w:val="24"/>
          <w:lang w:val="tr-TR"/>
        </w:rPr>
        <w:t>TURNITI</w:t>
      </w:r>
      <w:r w:rsidR="00F11A3B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N </w:t>
      </w: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yükleme işlemi </w:t>
      </w:r>
      <w:r w:rsidR="008D73D9">
        <w:rPr>
          <w:rFonts w:ascii="Times New Roman" w:hAnsi="Times New Roman" w:cs="Times New Roman"/>
          <w:color w:val="FF0000"/>
          <w:sz w:val="24"/>
          <w:szCs w:val="24"/>
          <w:lang w:val="tr-TR"/>
        </w:rPr>
        <w:t>09</w:t>
      </w:r>
      <w:r w:rsidR="00CA7449">
        <w:rPr>
          <w:rFonts w:ascii="Times New Roman" w:hAnsi="Times New Roman" w:cs="Times New Roman"/>
          <w:color w:val="FF0000"/>
          <w:sz w:val="24"/>
          <w:szCs w:val="24"/>
          <w:lang w:val="tr-TR"/>
        </w:rPr>
        <w:t>/</w:t>
      </w:r>
      <w:r w:rsidR="008D73D9">
        <w:rPr>
          <w:rFonts w:ascii="Times New Roman" w:hAnsi="Times New Roman" w:cs="Times New Roman"/>
          <w:color w:val="FF0000"/>
          <w:sz w:val="24"/>
          <w:szCs w:val="24"/>
          <w:lang w:val="tr-TR"/>
        </w:rPr>
        <w:t>10</w:t>
      </w:r>
      <w:r w:rsidR="00CA7449" w:rsidRPr="00CA7449">
        <w:rPr>
          <w:rFonts w:ascii="Times New Roman" w:hAnsi="Times New Roman" w:cs="Times New Roman"/>
          <w:color w:val="FF0000"/>
          <w:sz w:val="24"/>
          <w:szCs w:val="24"/>
          <w:lang w:val="tr-TR"/>
        </w:rPr>
        <w:t>/202</w:t>
      </w:r>
      <w:r w:rsidR="000C0EC3">
        <w:rPr>
          <w:rFonts w:ascii="Times New Roman" w:hAnsi="Times New Roman" w:cs="Times New Roman"/>
          <w:color w:val="FF0000"/>
          <w:sz w:val="24"/>
          <w:szCs w:val="24"/>
          <w:lang w:val="tr-TR"/>
        </w:rPr>
        <w:t>3</w:t>
      </w:r>
      <w:r w:rsidR="00CA7449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23:59</w:t>
      </w:r>
      <w:r w:rsidR="00CA7449">
        <w:rPr>
          <w:rFonts w:ascii="Times New Roman" w:hAnsi="Times New Roman" w:cs="Times New Roman"/>
          <w:color w:val="000000"/>
          <w:sz w:val="24"/>
          <w:szCs w:val="24"/>
          <w:lang w:val="tr-TR"/>
        </w:rPr>
        <w:t>’</w:t>
      </w:r>
      <w:r w:rsidR="00CA7449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d</w:t>
      </w:r>
      <w:r w:rsidR="00CA7449">
        <w:rPr>
          <w:rFonts w:ascii="Times New Roman" w:hAnsi="Times New Roman" w:cs="Times New Roman"/>
          <w:color w:val="000000"/>
          <w:sz w:val="24"/>
          <w:szCs w:val="24"/>
          <w:lang w:val="tr-TR"/>
        </w:rPr>
        <w:t>a</w:t>
      </w:r>
      <w:r w:rsidR="00CA7449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sona </w:t>
      </w:r>
      <w:r w:rsidR="00631902"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>erecek</w:t>
      </w: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olup sonrasında dosya ve belge kabul edilmeyecektir.</w:t>
      </w:r>
      <w:r w:rsidRPr="0063190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796DF7D5" w14:textId="77777777" w:rsidR="005237D0" w:rsidRDefault="006530EC" w:rsidP="005237D0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lastRenderedPageBreak/>
        <w:t>Öğrenciler</w:t>
      </w:r>
      <w:r w:rsidR="00AB056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aşağıdaki sınıf numarası ve kayıt anahtarını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da kullanarak</w:t>
      </w:r>
      <w:r w:rsidR="00B6179B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="00B6179B">
        <w:rPr>
          <w:rFonts w:ascii="Times New Roman" w:hAnsi="Times New Roman" w:cs="Times New Roman"/>
          <w:color w:val="000000"/>
          <w:sz w:val="24"/>
          <w:szCs w:val="24"/>
          <w:lang w:val="tr-TR"/>
        </w:rPr>
        <w:t>TURNITIN’de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B6179B">
        <w:rPr>
          <w:rFonts w:ascii="Times New Roman" w:hAnsi="Times New Roman" w:cs="Times New Roman"/>
          <w:color w:val="000000"/>
          <w:sz w:val="24"/>
          <w:szCs w:val="24"/>
          <w:lang w:val="tr-TR"/>
        </w:rPr>
        <w:t>ödev yükleyecekleri sınıfa ulaşabilirler.</w:t>
      </w:r>
    </w:p>
    <w:p w14:paraId="0AC9A71C" w14:textId="77777777" w:rsidR="00571EAE" w:rsidRDefault="00571EAE" w:rsidP="00571EAE">
      <w:pPr>
        <w:pStyle w:val="ListeParagraf"/>
        <w:tabs>
          <w:tab w:val="num" w:pos="720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37D0" w14:paraId="5B1F8512" w14:textId="77777777" w:rsidTr="005237D0">
        <w:tc>
          <w:tcPr>
            <w:tcW w:w="3116" w:type="dxa"/>
          </w:tcPr>
          <w:p w14:paraId="751C930B" w14:textId="77777777" w:rsidR="005237D0" w:rsidRPr="007A48EA" w:rsidRDefault="005237D0" w:rsidP="000A61A0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7A4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3117" w:type="dxa"/>
          </w:tcPr>
          <w:p w14:paraId="6441FDD6" w14:textId="77777777" w:rsidR="005237D0" w:rsidRPr="007A48EA" w:rsidRDefault="005237D0" w:rsidP="000A61A0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7A4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Sınıf Numarası</w:t>
            </w:r>
          </w:p>
        </w:tc>
        <w:tc>
          <w:tcPr>
            <w:tcW w:w="3117" w:type="dxa"/>
          </w:tcPr>
          <w:p w14:paraId="52B3E9DC" w14:textId="77777777" w:rsidR="005237D0" w:rsidRPr="007A48EA" w:rsidRDefault="005237D0" w:rsidP="000A61A0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7A4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Kayıt anahtarı</w:t>
            </w:r>
          </w:p>
        </w:tc>
      </w:tr>
      <w:tr w:rsidR="005237D0" w14:paraId="21AD6861" w14:textId="77777777" w:rsidTr="005237D0">
        <w:tc>
          <w:tcPr>
            <w:tcW w:w="3116" w:type="dxa"/>
          </w:tcPr>
          <w:p w14:paraId="6340EFCF" w14:textId="77777777" w:rsidR="005237D0" w:rsidRDefault="001B58CD" w:rsidP="00F11A3B">
            <w:pPr>
              <w:tabs>
                <w:tab w:val="num" w:pos="540"/>
              </w:tabs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1B58C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ELM3000 - STAJ RAPORLARI</w:t>
            </w:r>
          </w:p>
        </w:tc>
        <w:tc>
          <w:tcPr>
            <w:tcW w:w="3117" w:type="dxa"/>
          </w:tcPr>
          <w:p w14:paraId="4D3CC418" w14:textId="550BB2C6" w:rsidR="005237D0" w:rsidRDefault="00DB221E" w:rsidP="000A61A0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B221E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  <w:r w:rsidR="00E345E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9131</w:t>
            </w:r>
            <w:r w:rsidR="00D301EB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672</w:t>
            </w:r>
          </w:p>
        </w:tc>
        <w:tc>
          <w:tcPr>
            <w:tcW w:w="3117" w:type="dxa"/>
          </w:tcPr>
          <w:p w14:paraId="2F3BBC23" w14:textId="7886EF0B" w:rsidR="005237D0" w:rsidRDefault="00D301EB" w:rsidP="00F11A3B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2023</w:t>
            </w:r>
            <w:r w:rsidR="004547FC" w:rsidRPr="004547F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ELM3000</w:t>
            </w:r>
          </w:p>
        </w:tc>
      </w:tr>
      <w:tr w:rsidR="00DB221E" w14:paraId="5D237072" w14:textId="77777777" w:rsidTr="00D01B4D">
        <w:tc>
          <w:tcPr>
            <w:tcW w:w="3116" w:type="dxa"/>
            <w:vAlign w:val="center"/>
          </w:tcPr>
          <w:p w14:paraId="148A06AA" w14:textId="77777777" w:rsidR="00DB221E" w:rsidRDefault="0085334A" w:rsidP="00DB221E">
            <w:pPr>
              <w:tabs>
                <w:tab w:val="num" w:pos="540"/>
              </w:tabs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hyperlink r:id="rId5" w:history="1">
              <w:r w:rsidR="001B58CD" w:rsidRPr="001B58C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tr-TR"/>
                </w:rPr>
                <w:t>ELM4000 - STAJ RAPORLARI</w:t>
              </w:r>
            </w:hyperlink>
          </w:p>
        </w:tc>
        <w:tc>
          <w:tcPr>
            <w:tcW w:w="3117" w:type="dxa"/>
            <w:vAlign w:val="center"/>
          </w:tcPr>
          <w:p w14:paraId="0E2E6ECB" w14:textId="609F0079" w:rsidR="00DB221E" w:rsidRDefault="00480555" w:rsidP="00DB221E">
            <w:pPr>
              <w:tabs>
                <w:tab w:val="num" w:pos="540"/>
              </w:tabs>
              <w:spacing w:before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39131729</w:t>
            </w:r>
          </w:p>
        </w:tc>
        <w:tc>
          <w:tcPr>
            <w:tcW w:w="3117" w:type="dxa"/>
            <w:vAlign w:val="center"/>
          </w:tcPr>
          <w:p w14:paraId="265D1CB7" w14:textId="53839F09" w:rsidR="00DB221E" w:rsidRPr="005237D0" w:rsidRDefault="00D301EB" w:rsidP="00DB221E">
            <w:pPr>
              <w:spacing w:after="7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2023</w:t>
            </w:r>
            <w:r w:rsidRPr="004547F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ELM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  <w:r w:rsidRPr="004547F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000</w:t>
            </w:r>
          </w:p>
        </w:tc>
      </w:tr>
    </w:tbl>
    <w:p w14:paraId="339DA8B2" w14:textId="77777777" w:rsidR="00571EAE" w:rsidRDefault="00571EAE" w:rsidP="00571EAE">
      <w:pPr>
        <w:pStyle w:val="ListeParagraf"/>
        <w:tabs>
          <w:tab w:val="num" w:pos="720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425D81FE" w14:textId="4FCC2ACC" w:rsidR="00B6179B" w:rsidRPr="00B6179B" w:rsidRDefault="00B6179B" w:rsidP="00B6179B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Yükleme ile ilgili sorun yaşayan öğrenciler</w:t>
      </w:r>
      <w:r w:rsidRPr="00DD602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, ELM 3000 için Arş. Gör. Muhammet Şamil KALAY</w:t>
      </w: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, </w:t>
      </w:r>
      <w:r w:rsidRPr="00DD602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ELM 4000 için </w:t>
      </w:r>
      <w:r w:rsidR="00D16D12" w:rsidRPr="00DD602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Dr. Öğr. Üyesi</w:t>
      </w:r>
      <w:r w:rsidRPr="00DD602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. </w:t>
      </w:r>
      <w:r w:rsidR="00D16D12" w:rsidRPr="00DD602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Mehmet Murat İSPİRLİ</w:t>
      </w:r>
      <w:r w:rsidR="00D16D1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ile iletişime geçebilirler.</w:t>
      </w:r>
      <w:r w:rsidRPr="0063190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</w:p>
    <w:p w14:paraId="1850B223" w14:textId="3EDAB035" w:rsidR="005237D0" w:rsidRPr="00171C63" w:rsidRDefault="0085334A" w:rsidP="00171C63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num" w:pos="540"/>
        </w:tabs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>Staj defterinin imzalı ve kaşeli ikinci sayfası</w:t>
      </w:r>
      <w:r w:rsidR="005237D0" w:rsidRP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ile </w:t>
      </w:r>
      <w:r w:rsidRP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EK-1, 2 ve 5 </w:t>
      </w:r>
      <w:r w:rsidR="005237D0" w:rsidRP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değerlendirme formlarının asıllarının </w:t>
      </w:r>
      <w:proofErr w:type="gramStart"/>
      <w:r w:rsidR="00096E61" w:rsidRPr="0085334A">
        <w:rPr>
          <w:rFonts w:ascii="Times New Roman" w:hAnsi="Times New Roman" w:cs="Times New Roman"/>
          <w:color w:val="FF0000"/>
          <w:sz w:val="24"/>
          <w:szCs w:val="24"/>
          <w:lang w:val="tr-TR"/>
        </w:rPr>
        <w:t>09</w:t>
      </w:r>
      <w:r w:rsidR="00D73312" w:rsidRPr="0085334A">
        <w:rPr>
          <w:rFonts w:ascii="Times New Roman" w:hAnsi="Times New Roman" w:cs="Times New Roman"/>
          <w:color w:val="FF0000"/>
          <w:sz w:val="24"/>
          <w:szCs w:val="24"/>
          <w:lang w:val="tr-TR"/>
        </w:rPr>
        <w:t>/10/202</w:t>
      </w:r>
      <w:r w:rsidR="00CC7709" w:rsidRPr="0085334A">
        <w:rPr>
          <w:rFonts w:ascii="Times New Roman" w:hAnsi="Times New Roman" w:cs="Times New Roman"/>
          <w:color w:val="FF0000"/>
          <w:sz w:val="24"/>
          <w:szCs w:val="24"/>
          <w:lang w:val="tr-TR"/>
        </w:rPr>
        <w:t>3</w:t>
      </w:r>
      <w:proofErr w:type="gramEnd"/>
      <w:r w:rsidR="00D73312" w:rsidRPr="0085334A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P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>tarihine kadar bölüm sekreterliğine</w:t>
      </w:r>
      <w:r w:rsidR="00D73312" w:rsidRP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teslimi </w:t>
      </w:r>
      <w:r w:rsidR="005237D0" w:rsidRP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>zorunludur.</w:t>
      </w:r>
      <w:r w:rsidR="0005722B" w:rsidRPr="0085334A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</w:p>
    <w:sectPr w:rsidR="005237D0" w:rsidRPr="00171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48F"/>
    <w:multiLevelType w:val="multilevel"/>
    <w:tmpl w:val="20D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267CA"/>
    <w:multiLevelType w:val="hybridMultilevel"/>
    <w:tmpl w:val="456E1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21555"/>
    <w:multiLevelType w:val="hybridMultilevel"/>
    <w:tmpl w:val="EFBC8668"/>
    <w:lvl w:ilvl="0" w:tplc="A7E20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MjMwNrQ0NTKyMLNU0lEKTi0uzszPAykwqQUAvFBLPiwAAAA="/>
  </w:docVars>
  <w:rsids>
    <w:rsidRoot w:val="00F36D3D"/>
    <w:rsid w:val="0005722B"/>
    <w:rsid w:val="000937E2"/>
    <w:rsid w:val="00096E61"/>
    <w:rsid w:val="000A61A0"/>
    <w:rsid w:val="000C0EC3"/>
    <w:rsid w:val="000E3672"/>
    <w:rsid w:val="00171C63"/>
    <w:rsid w:val="001B58CD"/>
    <w:rsid w:val="002712AA"/>
    <w:rsid w:val="00322FBD"/>
    <w:rsid w:val="00326C29"/>
    <w:rsid w:val="00327E33"/>
    <w:rsid w:val="003832D7"/>
    <w:rsid w:val="003C1380"/>
    <w:rsid w:val="003E76FA"/>
    <w:rsid w:val="00443C40"/>
    <w:rsid w:val="004543DC"/>
    <w:rsid w:val="004547FC"/>
    <w:rsid w:val="004605BB"/>
    <w:rsid w:val="00480555"/>
    <w:rsid w:val="004E7750"/>
    <w:rsid w:val="00510B3D"/>
    <w:rsid w:val="005127E7"/>
    <w:rsid w:val="005237D0"/>
    <w:rsid w:val="00535C1F"/>
    <w:rsid w:val="00571EAE"/>
    <w:rsid w:val="006118ED"/>
    <w:rsid w:val="00631902"/>
    <w:rsid w:val="006339CA"/>
    <w:rsid w:val="006530EC"/>
    <w:rsid w:val="0068683E"/>
    <w:rsid w:val="006872C1"/>
    <w:rsid w:val="006D3F68"/>
    <w:rsid w:val="00781566"/>
    <w:rsid w:val="007832EA"/>
    <w:rsid w:val="007A48EA"/>
    <w:rsid w:val="0085334A"/>
    <w:rsid w:val="00862686"/>
    <w:rsid w:val="008629BF"/>
    <w:rsid w:val="008C3EC9"/>
    <w:rsid w:val="008D40F0"/>
    <w:rsid w:val="008D73D9"/>
    <w:rsid w:val="009C77F7"/>
    <w:rsid w:val="009D0B58"/>
    <w:rsid w:val="009F2A7C"/>
    <w:rsid w:val="009F7375"/>
    <w:rsid w:val="00A24E43"/>
    <w:rsid w:val="00A60B8D"/>
    <w:rsid w:val="00AB056D"/>
    <w:rsid w:val="00AE16A8"/>
    <w:rsid w:val="00B036E5"/>
    <w:rsid w:val="00B22200"/>
    <w:rsid w:val="00B25D9E"/>
    <w:rsid w:val="00B6179B"/>
    <w:rsid w:val="00B969F7"/>
    <w:rsid w:val="00BB0EA9"/>
    <w:rsid w:val="00BB0F3E"/>
    <w:rsid w:val="00BE5AAC"/>
    <w:rsid w:val="00C073C5"/>
    <w:rsid w:val="00C27668"/>
    <w:rsid w:val="00C63A36"/>
    <w:rsid w:val="00C770E0"/>
    <w:rsid w:val="00CA7449"/>
    <w:rsid w:val="00CC7709"/>
    <w:rsid w:val="00CD12E0"/>
    <w:rsid w:val="00CE1A03"/>
    <w:rsid w:val="00D16D12"/>
    <w:rsid w:val="00D301EB"/>
    <w:rsid w:val="00D35D2D"/>
    <w:rsid w:val="00D43903"/>
    <w:rsid w:val="00D73312"/>
    <w:rsid w:val="00DA6E30"/>
    <w:rsid w:val="00DB221E"/>
    <w:rsid w:val="00DD602B"/>
    <w:rsid w:val="00E345E5"/>
    <w:rsid w:val="00E66816"/>
    <w:rsid w:val="00E81506"/>
    <w:rsid w:val="00EF3ABB"/>
    <w:rsid w:val="00F11A3B"/>
    <w:rsid w:val="00F36D3D"/>
    <w:rsid w:val="00F61133"/>
    <w:rsid w:val="00F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A36"/>
  <w15:chartTrackingRefBased/>
  <w15:docId w15:val="{096026CC-617C-41E1-A0E5-70BC671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D3D"/>
    <w:pPr>
      <w:ind w:left="720"/>
      <w:contextualSpacing/>
    </w:pPr>
  </w:style>
  <w:style w:type="table" w:styleId="TabloKlavuzu">
    <w:name w:val="Table Grid"/>
    <w:basedOn w:val="NormalTablo"/>
    <w:uiPriority w:val="39"/>
    <w:rsid w:val="0052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B5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nitin.com/t_class_home.asp?r=13.5993740270351&amp;svr=37&amp;lang=tr&amp;aid=96087&amp;cid=35411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</dc:creator>
  <cp:keywords/>
  <dc:description/>
  <cp:lastModifiedBy>alper nabi akplt</cp:lastModifiedBy>
  <cp:revision>25</cp:revision>
  <dcterms:created xsi:type="dcterms:W3CDTF">2022-08-01T11:12:00Z</dcterms:created>
  <dcterms:modified xsi:type="dcterms:W3CDTF">2023-05-26T12:50:00Z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95529363ad5588c5be7cfad7e4884028d637f49de1f566be4b8bb7b41582883a</vt:lpwstr>
  </property>
</Properties>
</file>